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2A" w:rsidRPr="0083694D" w:rsidRDefault="00C0742A" w:rsidP="00C0742A">
      <w:pPr>
        <w:rPr>
          <w:b/>
          <w:color w:val="000000" w:themeColor="text1"/>
          <w:szCs w:val="20"/>
        </w:rPr>
      </w:pPr>
      <w:r w:rsidRPr="0083694D">
        <w:rPr>
          <w:b/>
          <w:color w:val="000000" w:themeColor="text1"/>
          <w:szCs w:val="20"/>
        </w:rPr>
        <w:t xml:space="preserve">Programma workshop </w:t>
      </w:r>
      <w:r w:rsidR="001B4814">
        <w:rPr>
          <w:b/>
          <w:color w:val="000000" w:themeColor="text1"/>
          <w:szCs w:val="20"/>
        </w:rPr>
        <w:t>Stomazorg</w:t>
      </w:r>
      <w:r w:rsidRPr="0083694D">
        <w:rPr>
          <w:b/>
          <w:color w:val="000000" w:themeColor="text1"/>
          <w:szCs w:val="20"/>
        </w:rPr>
        <w:t xml:space="preserve"> – De Wever</w:t>
      </w:r>
    </w:p>
    <w:p w:rsidR="00C0742A" w:rsidRPr="0083694D" w:rsidRDefault="00C0742A" w:rsidP="00C0742A">
      <w:pPr>
        <w:rPr>
          <w:b/>
          <w:color w:val="000000" w:themeColor="text1"/>
          <w:szCs w:val="20"/>
        </w:rPr>
      </w:pPr>
    </w:p>
    <w:tbl>
      <w:tblPr>
        <w:tblStyle w:val="Tabelraster"/>
        <w:tblW w:w="0" w:type="auto"/>
        <w:tblLook w:val="04A0" w:firstRow="1" w:lastRow="0" w:firstColumn="1" w:lastColumn="0" w:noHBand="0" w:noVBand="1"/>
      </w:tblPr>
      <w:tblGrid>
        <w:gridCol w:w="1762"/>
        <w:gridCol w:w="1268"/>
        <w:gridCol w:w="6032"/>
      </w:tblGrid>
      <w:tr w:rsidR="00C0742A" w:rsidRPr="0083694D" w:rsidTr="00DE3D0F">
        <w:tc>
          <w:tcPr>
            <w:tcW w:w="1762" w:type="dxa"/>
          </w:tcPr>
          <w:p w:rsidR="00C0742A" w:rsidRPr="0083694D" w:rsidRDefault="00C0742A" w:rsidP="00EC715A">
            <w:pPr>
              <w:rPr>
                <w:b/>
                <w:color w:val="000000" w:themeColor="text1"/>
                <w:szCs w:val="20"/>
              </w:rPr>
            </w:pPr>
            <w:r w:rsidRPr="0083694D">
              <w:rPr>
                <w:b/>
                <w:color w:val="000000" w:themeColor="text1"/>
                <w:szCs w:val="20"/>
              </w:rPr>
              <w:t>Onderdeel</w:t>
            </w:r>
          </w:p>
        </w:tc>
        <w:tc>
          <w:tcPr>
            <w:tcW w:w="1268" w:type="dxa"/>
          </w:tcPr>
          <w:p w:rsidR="00C0742A" w:rsidRPr="0083694D" w:rsidRDefault="00C0742A" w:rsidP="00EC715A">
            <w:pPr>
              <w:rPr>
                <w:b/>
                <w:color w:val="000000" w:themeColor="text1"/>
                <w:szCs w:val="20"/>
              </w:rPr>
            </w:pPr>
            <w:r w:rsidRPr="0083694D">
              <w:rPr>
                <w:b/>
                <w:color w:val="000000" w:themeColor="text1"/>
                <w:szCs w:val="20"/>
              </w:rPr>
              <w:t>Tijdsduur</w:t>
            </w:r>
          </w:p>
        </w:tc>
        <w:tc>
          <w:tcPr>
            <w:tcW w:w="6032" w:type="dxa"/>
          </w:tcPr>
          <w:p w:rsidR="00C0742A" w:rsidRPr="0083694D" w:rsidRDefault="00C0742A" w:rsidP="00EC715A">
            <w:pPr>
              <w:rPr>
                <w:b/>
                <w:color w:val="000000" w:themeColor="text1"/>
                <w:szCs w:val="20"/>
              </w:rPr>
            </w:pPr>
            <w:r w:rsidRPr="0083694D">
              <w:rPr>
                <w:b/>
                <w:color w:val="000000" w:themeColor="text1"/>
                <w:szCs w:val="20"/>
              </w:rPr>
              <w:t>Omschrijving</w:t>
            </w:r>
          </w:p>
        </w:tc>
      </w:tr>
      <w:tr w:rsidR="00C0742A" w:rsidRPr="0083694D" w:rsidTr="00DE3D0F">
        <w:tc>
          <w:tcPr>
            <w:tcW w:w="1762" w:type="dxa"/>
          </w:tcPr>
          <w:p w:rsidR="00C0742A" w:rsidRPr="0083694D" w:rsidRDefault="00C0742A" w:rsidP="00EC715A">
            <w:pPr>
              <w:rPr>
                <w:color w:val="000000" w:themeColor="text1"/>
                <w:szCs w:val="20"/>
              </w:rPr>
            </w:pPr>
            <w:r w:rsidRPr="0083694D">
              <w:rPr>
                <w:color w:val="000000" w:themeColor="text1"/>
                <w:szCs w:val="20"/>
              </w:rPr>
              <w:t>Theorie bespreking</w:t>
            </w:r>
          </w:p>
        </w:tc>
        <w:tc>
          <w:tcPr>
            <w:tcW w:w="1268" w:type="dxa"/>
          </w:tcPr>
          <w:p w:rsidR="00C0742A" w:rsidRPr="0083694D" w:rsidRDefault="00C0742A" w:rsidP="00EC715A">
            <w:pPr>
              <w:rPr>
                <w:color w:val="000000" w:themeColor="text1"/>
                <w:szCs w:val="20"/>
              </w:rPr>
            </w:pPr>
            <w:r w:rsidRPr="0083694D">
              <w:rPr>
                <w:color w:val="000000" w:themeColor="text1"/>
                <w:szCs w:val="20"/>
              </w:rPr>
              <w:t>10 min</w:t>
            </w:r>
          </w:p>
        </w:tc>
        <w:tc>
          <w:tcPr>
            <w:tcW w:w="6032" w:type="dxa"/>
          </w:tcPr>
          <w:p w:rsidR="00C0742A" w:rsidRPr="0083694D" w:rsidRDefault="00C0742A" w:rsidP="001B4814">
            <w:pPr>
              <w:rPr>
                <w:color w:val="000000" w:themeColor="text1"/>
                <w:szCs w:val="20"/>
              </w:rPr>
            </w:pPr>
            <w:r w:rsidRPr="0083694D">
              <w:rPr>
                <w:color w:val="000000" w:themeColor="text1"/>
                <w:szCs w:val="20"/>
              </w:rPr>
              <w:t xml:space="preserve">Deelnemers hebben ter voorbereiding </w:t>
            </w:r>
            <w:r w:rsidR="005E6CB6">
              <w:rPr>
                <w:color w:val="000000" w:themeColor="text1"/>
                <w:szCs w:val="20"/>
              </w:rPr>
              <w:t>de</w:t>
            </w:r>
            <w:r w:rsidRPr="0083694D">
              <w:rPr>
                <w:color w:val="000000" w:themeColor="text1"/>
                <w:szCs w:val="20"/>
              </w:rPr>
              <w:t xml:space="preserve"> geaccrediteerde e-</w:t>
            </w:r>
            <w:proofErr w:type="spellStart"/>
            <w:r w:rsidRPr="0083694D">
              <w:rPr>
                <w:color w:val="000000" w:themeColor="text1"/>
                <w:szCs w:val="20"/>
              </w:rPr>
              <w:t>learning</w:t>
            </w:r>
            <w:proofErr w:type="spellEnd"/>
            <w:r w:rsidRPr="0083694D">
              <w:rPr>
                <w:color w:val="000000" w:themeColor="text1"/>
                <w:szCs w:val="20"/>
              </w:rPr>
              <w:t xml:space="preserve"> </w:t>
            </w:r>
            <w:r w:rsidR="005E6CB6">
              <w:rPr>
                <w:color w:val="000000" w:themeColor="text1"/>
                <w:szCs w:val="20"/>
              </w:rPr>
              <w:t xml:space="preserve">module </w:t>
            </w:r>
            <w:r w:rsidR="007B2C84">
              <w:rPr>
                <w:color w:val="000000" w:themeColor="text1"/>
                <w:szCs w:val="20"/>
              </w:rPr>
              <w:t>‘</w:t>
            </w:r>
            <w:r w:rsidR="001B4814">
              <w:rPr>
                <w:color w:val="000000" w:themeColor="text1"/>
                <w:szCs w:val="20"/>
              </w:rPr>
              <w:t>Stomazorg</w:t>
            </w:r>
            <w:r w:rsidR="0058559B">
              <w:rPr>
                <w:color w:val="000000" w:themeColor="text1"/>
                <w:szCs w:val="20"/>
              </w:rPr>
              <w:t>’</w:t>
            </w:r>
            <w:r w:rsidRPr="0083694D">
              <w:rPr>
                <w:color w:val="000000" w:themeColor="text1"/>
                <w:szCs w:val="20"/>
              </w:rPr>
              <w:t xml:space="preserve"> van Noordhoff gemaakt</w:t>
            </w:r>
            <w:r w:rsidR="005E6CB6">
              <w:rPr>
                <w:color w:val="000000" w:themeColor="text1"/>
                <w:szCs w:val="20"/>
              </w:rPr>
              <w:t xml:space="preserve"> en de bijbehorende toets</w:t>
            </w:r>
            <w:r w:rsidRPr="0083694D">
              <w:rPr>
                <w:color w:val="000000" w:themeColor="text1"/>
                <w:szCs w:val="20"/>
              </w:rPr>
              <w:t xml:space="preserve"> gehaald. Er is gelegenheid om naar aanleiding</w:t>
            </w:r>
            <w:r w:rsidR="002D281D">
              <w:rPr>
                <w:color w:val="000000" w:themeColor="text1"/>
                <w:szCs w:val="20"/>
              </w:rPr>
              <w:t xml:space="preserve"> daarvan vragen over de theorie</w:t>
            </w:r>
            <w:r w:rsidR="00DE3D0F" w:rsidRPr="0083694D">
              <w:rPr>
                <w:color w:val="000000" w:themeColor="text1"/>
                <w:szCs w:val="20"/>
              </w:rPr>
              <w:t xml:space="preserve"> </w:t>
            </w:r>
            <w:r w:rsidRPr="0083694D">
              <w:rPr>
                <w:color w:val="000000" w:themeColor="text1"/>
                <w:szCs w:val="20"/>
              </w:rPr>
              <w:t>te stellen aan</w:t>
            </w:r>
            <w:r w:rsidR="00DE3D0F">
              <w:rPr>
                <w:color w:val="000000" w:themeColor="text1"/>
                <w:szCs w:val="20"/>
              </w:rPr>
              <w:t xml:space="preserve"> de vaardigheidsinstructeur.</w:t>
            </w:r>
          </w:p>
        </w:tc>
      </w:tr>
      <w:tr w:rsidR="00C0742A" w:rsidRPr="0083694D" w:rsidTr="00DE3D0F">
        <w:tc>
          <w:tcPr>
            <w:tcW w:w="1762" w:type="dxa"/>
          </w:tcPr>
          <w:p w:rsidR="00C0742A" w:rsidRPr="0083694D" w:rsidRDefault="00C0742A" w:rsidP="00EC715A">
            <w:pPr>
              <w:rPr>
                <w:color w:val="000000" w:themeColor="text1"/>
                <w:szCs w:val="20"/>
              </w:rPr>
            </w:pPr>
            <w:r w:rsidRPr="0083694D">
              <w:rPr>
                <w:color w:val="000000" w:themeColor="text1"/>
                <w:szCs w:val="20"/>
              </w:rPr>
              <w:t>Oefenen handelingen</w:t>
            </w:r>
          </w:p>
        </w:tc>
        <w:tc>
          <w:tcPr>
            <w:tcW w:w="1268" w:type="dxa"/>
          </w:tcPr>
          <w:p w:rsidR="00C0742A" w:rsidRPr="0083694D" w:rsidRDefault="00C63958" w:rsidP="00EC715A">
            <w:pPr>
              <w:rPr>
                <w:color w:val="000000" w:themeColor="text1"/>
                <w:szCs w:val="20"/>
              </w:rPr>
            </w:pPr>
            <w:r>
              <w:rPr>
                <w:color w:val="000000" w:themeColor="text1"/>
                <w:szCs w:val="20"/>
              </w:rPr>
              <w:t>90</w:t>
            </w:r>
            <w:r w:rsidR="00C0742A" w:rsidRPr="0083694D">
              <w:rPr>
                <w:color w:val="000000" w:themeColor="text1"/>
                <w:szCs w:val="20"/>
              </w:rPr>
              <w:t xml:space="preserve"> min</w:t>
            </w:r>
          </w:p>
        </w:tc>
        <w:tc>
          <w:tcPr>
            <w:tcW w:w="6032" w:type="dxa"/>
          </w:tcPr>
          <w:p w:rsidR="00515F0C" w:rsidRDefault="00515F0C" w:rsidP="00515F0C">
            <w:pPr>
              <w:rPr>
                <w:color w:val="000000" w:themeColor="text1"/>
                <w:szCs w:val="20"/>
              </w:rPr>
            </w:pPr>
            <w:r>
              <w:rPr>
                <w:color w:val="000000" w:themeColor="text1"/>
                <w:szCs w:val="20"/>
              </w:rPr>
              <w:t>Afhankelijk van het kennis- en vaardigheidsniveau van de deelnemers worden de handelingen:</w:t>
            </w:r>
          </w:p>
          <w:p w:rsidR="00515F0C" w:rsidRDefault="00515F0C" w:rsidP="00515F0C">
            <w:pPr>
              <w:pStyle w:val="Lijstalinea"/>
              <w:numPr>
                <w:ilvl w:val="0"/>
                <w:numId w:val="4"/>
              </w:numPr>
              <w:rPr>
                <w:color w:val="000000" w:themeColor="text1"/>
                <w:szCs w:val="20"/>
              </w:rPr>
            </w:pPr>
            <w:r>
              <w:rPr>
                <w:color w:val="000000" w:themeColor="text1"/>
                <w:szCs w:val="20"/>
              </w:rPr>
              <w:t>gedemonstreerd</w:t>
            </w:r>
            <w:r w:rsidRPr="007112FE">
              <w:rPr>
                <w:color w:val="000000" w:themeColor="text1"/>
                <w:szCs w:val="20"/>
              </w:rPr>
              <w:t xml:space="preserve"> door de vaardigheidsinstructeur</w:t>
            </w:r>
          </w:p>
          <w:p w:rsidR="00515F0C" w:rsidRDefault="00515F0C" w:rsidP="00515F0C">
            <w:pPr>
              <w:pStyle w:val="Lijstalinea"/>
              <w:numPr>
                <w:ilvl w:val="0"/>
                <w:numId w:val="4"/>
              </w:numPr>
              <w:rPr>
                <w:color w:val="000000" w:themeColor="text1"/>
                <w:szCs w:val="20"/>
              </w:rPr>
            </w:pPr>
            <w:r>
              <w:rPr>
                <w:color w:val="000000" w:themeColor="text1"/>
                <w:szCs w:val="20"/>
              </w:rPr>
              <w:t xml:space="preserve">en </w:t>
            </w:r>
            <w:r w:rsidRPr="007112FE">
              <w:rPr>
                <w:color w:val="000000" w:themeColor="text1"/>
                <w:szCs w:val="20"/>
              </w:rPr>
              <w:t>de deelnemer</w:t>
            </w:r>
            <w:r>
              <w:rPr>
                <w:color w:val="000000" w:themeColor="text1"/>
                <w:szCs w:val="20"/>
              </w:rPr>
              <w:t xml:space="preserve"> voert</w:t>
            </w:r>
            <w:r w:rsidRPr="007112FE">
              <w:rPr>
                <w:color w:val="000000" w:themeColor="text1"/>
                <w:szCs w:val="20"/>
              </w:rPr>
              <w:t xml:space="preserve"> de handeling uit </w:t>
            </w:r>
            <w:r>
              <w:rPr>
                <w:color w:val="000000" w:themeColor="text1"/>
                <w:szCs w:val="20"/>
              </w:rPr>
              <w:t>onder toezicht van de vaardigheidsinstructeur</w:t>
            </w:r>
          </w:p>
          <w:p w:rsidR="00515F0C" w:rsidRPr="007112FE" w:rsidRDefault="00515F0C" w:rsidP="00515F0C">
            <w:pPr>
              <w:pStyle w:val="Lijstalinea"/>
              <w:numPr>
                <w:ilvl w:val="0"/>
                <w:numId w:val="4"/>
              </w:numPr>
              <w:rPr>
                <w:color w:val="000000" w:themeColor="text1"/>
                <w:szCs w:val="20"/>
              </w:rPr>
            </w:pPr>
            <w:r>
              <w:rPr>
                <w:color w:val="000000" w:themeColor="text1"/>
                <w:szCs w:val="20"/>
              </w:rPr>
              <w:t xml:space="preserve">of </w:t>
            </w:r>
            <w:r w:rsidRPr="007112FE">
              <w:rPr>
                <w:color w:val="000000" w:themeColor="text1"/>
                <w:szCs w:val="20"/>
              </w:rPr>
              <w:t>de deelnemer</w:t>
            </w:r>
            <w:r>
              <w:rPr>
                <w:color w:val="000000" w:themeColor="text1"/>
                <w:szCs w:val="20"/>
              </w:rPr>
              <w:t xml:space="preserve"> voert</w:t>
            </w:r>
            <w:r w:rsidRPr="007112FE">
              <w:rPr>
                <w:color w:val="000000" w:themeColor="text1"/>
                <w:szCs w:val="20"/>
              </w:rPr>
              <w:t xml:space="preserve"> de handeling</w:t>
            </w:r>
            <w:r>
              <w:rPr>
                <w:color w:val="000000" w:themeColor="text1"/>
                <w:szCs w:val="20"/>
              </w:rPr>
              <w:t xml:space="preserve"> ‘zelfstandig’</w:t>
            </w:r>
            <w:r w:rsidRPr="007112FE">
              <w:rPr>
                <w:color w:val="000000" w:themeColor="text1"/>
                <w:szCs w:val="20"/>
              </w:rPr>
              <w:t xml:space="preserve"> uit </w:t>
            </w:r>
            <w:r>
              <w:rPr>
                <w:color w:val="000000" w:themeColor="text1"/>
                <w:szCs w:val="20"/>
              </w:rPr>
              <w:t>onder toezicht van de andere deelnemers</w:t>
            </w:r>
          </w:p>
          <w:p w:rsidR="00515F0C" w:rsidRDefault="00515F0C" w:rsidP="00515F0C">
            <w:pPr>
              <w:pStyle w:val="Lijstalinea"/>
              <w:numPr>
                <w:ilvl w:val="0"/>
                <w:numId w:val="4"/>
              </w:numPr>
              <w:rPr>
                <w:color w:val="000000" w:themeColor="text1"/>
                <w:szCs w:val="20"/>
              </w:rPr>
            </w:pPr>
            <w:r>
              <w:rPr>
                <w:color w:val="000000" w:themeColor="text1"/>
                <w:szCs w:val="20"/>
              </w:rPr>
              <w:t xml:space="preserve">en </w:t>
            </w:r>
            <w:r w:rsidRPr="007112FE">
              <w:rPr>
                <w:color w:val="000000" w:themeColor="text1"/>
                <w:szCs w:val="20"/>
              </w:rPr>
              <w:t>de deelnemer benoemt de aandachtspunten bij</w:t>
            </w:r>
            <w:r>
              <w:rPr>
                <w:color w:val="000000" w:themeColor="text1"/>
                <w:szCs w:val="20"/>
              </w:rPr>
              <w:t xml:space="preserve"> de verschillende handelingen.</w:t>
            </w:r>
          </w:p>
          <w:p w:rsidR="00515F0C" w:rsidRPr="002D3E47" w:rsidRDefault="00515F0C" w:rsidP="00515F0C">
            <w:pPr>
              <w:rPr>
                <w:color w:val="000000" w:themeColor="text1"/>
                <w:szCs w:val="20"/>
              </w:rPr>
            </w:pPr>
          </w:p>
          <w:p w:rsidR="00515F0C" w:rsidRDefault="00515F0C" w:rsidP="00515F0C">
            <w:pPr>
              <w:rPr>
                <w:color w:val="000000" w:themeColor="text1"/>
                <w:szCs w:val="20"/>
              </w:rPr>
            </w:pPr>
            <w:r>
              <w:rPr>
                <w:color w:val="000000" w:themeColor="text1"/>
                <w:szCs w:val="20"/>
              </w:rPr>
              <w:t>Deelnemers voeren in deze training de volgende handelingen uit:</w:t>
            </w:r>
          </w:p>
          <w:p w:rsidR="00515F0C" w:rsidRDefault="00515F0C" w:rsidP="00515F0C">
            <w:pPr>
              <w:pStyle w:val="Lijstalinea"/>
              <w:numPr>
                <w:ilvl w:val="0"/>
                <w:numId w:val="6"/>
              </w:numPr>
              <w:rPr>
                <w:color w:val="000000" w:themeColor="text1"/>
                <w:szCs w:val="20"/>
              </w:rPr>
            </w:pPr>
            <w:r>
              <w:rPr>
                <w:color w:val="000000" w:themeColor="text1"/>
                <w:szCs w:val="20"/>
              </w:rPr>
              <w:t>verzorgen ileostoma (</w:t>
            </w:r>
            <w:proofErr w:type="spellStart"/>
            <w:r>
              <w:rPr>
                <w:color w:val="000000" w:themeColor="text1"/>
                <w:szCs w:val="20"/>
              </w:rPr>
              <w:t>vz</w:t>
            </w:r>
            <w:proofErr w:type="spellEnd"/>
            <w:r>
              <w:rPr>
                <w:color w:val="000000" w:themeColor="text1"/>
                <w:szCs w:val="20"/>
              </w:rPr>
              <w:t xml:space="preserve"> en vp)</w:t>
            </w:r>
          </w:p>
          <w:p w:rsidR="00515F0C" w:rsidRDefault="00515F0C" w:rsidP="00515F0C">
            <w:pPr>
              <w:pStyle w:val="Lijstalinea"/>
              <w:numPr>
                <w:ilvl w:val="0"/>
                <w:numId w:val="6"/>
              </w:numPr>
              <w:rPr>
                <w:color w:val="000000" w:themeColor="text1"/>
                <w:szCs w:val="20"/>
              </w:rPr>
            </w:pPr>
            <w:r>
              <w:rPr>
                <w:color w:val="000000" w:themeColor="text1"/>
                <w:szCs w:val="20"/>
              </w:rPr>
              <w:t>verzorgen colostoma (</w:t>
            </w:r>
            <w:proofErr w:type="spellStart"/>
            <w:r>
              <w:rPr>
                <w:color w:val="000000" w:themeColor="text1"/>
                <w:szCs w:val="20"/>
              </w:rPr>
              <w:t>vz</w:t>
            </w:r>
            <w:proofErr w:type="spellEnd"/>
            <w:r>
              <w:rPr>
                <w:color w:val="000000" w:themeColor="text1"/>
                <w:szCs w:val="20"/>
              </w:rPr>
              <w:t xml:space="preserve"> en vp)</w:t>
            </w:r>
          </w:p>
          <w:p w:rsidR="00515F0C" w:rsidRPr="00515F0C" w:rsidRDefault="00515F0C" w:rsidP="00515F0C">
            <w:pPr>
              <w:pStyle w:val="Lijstalinea"/>
              <w:numPr>
                <w:ilvl w:val="0"/>
                <w:numId w:val="6"/>
              </w:numPr>
              <w:rPr>
                <w:color w:val="000000" w:themeColor="text1"/>
                <w:szCs w:val="20"/>
              </w:rPr>
            </w:pPr>
            <w:r>
              <w:rPr>
                <w:color w:val="000000" w:themeColor="text1"/>
                <w:szCs w:val="20"/>
              </w:rPr>
              <w:t>verzorgen urostoma (</w:t>
            </w:r>
            <w:proofErr w:type="spellStart"/>
            <w:r>
              <w:rPr>
                <w:color w:val="000000" w:themeColor="text1"/>
                <w:szCs w:val="20"/>
              </w:rPr>
              <w:t>vz</w:t>
            </w:r>
            <w:proofErr w:type="spellEnd"/>
            <w:r>
              <w:rPr>
                <w:color w:val="000000" w:themeColor="text1"/>
                <w:szCs w:val="20"/>
              </w:rPr>
              <w:t xml:space="preserve"> en vp)</w:t>
            </w:r>
          </w:p>
          <w:p w:rsidR="00515F0C" w:rsidRDefault="00515F0C" w:rsidP="00515F0C">
            <w:pPr>
              <w:rPr>
                <w:color w:val="000000" w:themeColor="text1"/>
                <w:szCs w:val="20"/>
              </w:rPr>
            </w:pPr>
            <w:bookmarkStart w:id="0" w:name="_GoBack"/>
            <w:bookmarkEnd w:id="0"/>
          </w:p>
          <w:p w:rsidR="00515F0C" w:rsidRPr="0083694D" w:rsidRDefault="00515F0C" w:rsidP="00515F0C">
            <w:pPr>
              <w:rPr>
                <w:color w:val="000000" w:themeColor="text1"/>
                <w:szCs w:val="20"/>
              </w:rPr>
            </w:pPr>
            <w:r w:rsidRPr="0083694D">
              <w:rPr>
                <w:color w:val="000000" w:themeColor="text1"/>
                <w:szCs w:val="20"/>
              </w:rPr>
              <w:t>De deelnemer heeft de scho</w:t>
            </w:r>
            <w:r>
              <w:rPr>
                <w:color w:val="000000" w:themeColor="text1"/>
                <w:szCs w:val="20"/>
              </w:rPr>
              <w:t>ling alleen behaald wanneer all</w:t>
            </w:r>
            <w:r w:rsidRPr="0083694D">
              <w:rPr>
                <w:color w:val="000000" w:themeColor="text1"/>
                <w:szCs w:val="20"/>
              </w:rPr>
              <w:t xml:space="preserve">e </w:t>
            </w:r>
            <w:r>
              <w:rPr>
                <w:color w:val="000000" w:themeColor="text1"/>
                <w:szCs w:val="20"/>
              </w:rPr>
              <w:t xml:space="preserve">bij zijn/haar niveau en functie behorende </w:t>
            </w:r>
            <w:r w:rsidRPr="0083694D">
              <w:rPr>
                <w:color w:val="000000" w:themeColor="text1"/>
                <w:szCs w:val="20"/>
              </w:rPr>
              <w:t>handelingen correct worden uitgevoerd.</w:t>
            </w:r>
          </w:p>
          <w:p w:rsidR="000C71B5" w:rsidRPr="00DE3D0F" w:rsidRDefault="00515F0C" w:rsidP="00515F0C">
            <w:r w:rsidRPr="0083694D">
              <w:rPr>
                <w:color w:val="000000" w:themeColor="text1"/>
                <w:szCs w:val="20"/>
              </w:rPr>
              <w:t>Deelnemers die de handeling nog niet in de praktijk hebben uitgevoerd, moeten dit na afloop van de scholing nog driemaal in de praktijk onder begeleiding doen, voordat zij dit zelfstandig mogen doen.</w:t>
            </w:r>
          </w:p>
        </w:tc>
      </w:tr>
      <w:tr w:rsidR="00C0742A" w:rsidRPr="0083694D" w:rsidTr="00DE3D0F">
        <w:tc>
          <w:tcPr>
            <w:tcW w:w="1762" w:type="dxa"/>
          </w:tcPr>
          <w:p w:rsidR="00C0742A" w:rsidRPr="0083694D" w:rsidRDefault="00C0742A" w:rsidP="00EC715A">
            <w:pPr>
              <w:rPr>
                <w:color w:val="000000" w:themeColor="text1"/>
                <w:szCs w:val="20"/>
              </w:rPr>
            </w:pPr>
            <w:r w:rsidRPr="0083694D">
              <w:rPr>
                <w:color w:val="000000" w:themeColor="text1"/>
                <w:szCs w:val="20"/>
              </w:rPr>
              <w:t>Vragen</w:t>
            </w:r>
          </w:p>
        </w:tc>
        <w:tc>
          <w:tcPr>
            <w:tcW w:w="1268" w:type="dxa"/>
          </w:tcPr>
          <w:p w:rsidR="00C0742A" w:rsidRPr="0083694D" w:rsidRDefault="00C0742A" w:rsidP="00EC715A">
            <w:pPr>
              <w:rPr>
                <w:color w:val="000000" w:themeColor="text1"/>
                <w:szCs w:val="20"/>
              </w:rPr>
            </w:pPr>
            <w:r w:rsidRPr="0083694D">
              <w:rPr>
                <w:color w:val="000000" w:themeColor="text1"/>
                <w:szCs w:val="20"/>
              </w:rPr>
              <w:t>5 min</w:t>
            </w:r>
          </w:p>
        </w:tc>
        <w:tc>
          <w:tcPr>
            <w:tcW w:w="6032" w:type="dxa"/>
          </w:tcPr>
          <w:p w:rsidR="00C0742A" w:rsidRPr="0083694D" w:rsidRDefault="00C0742A" w:rsidP="00EC715A">
            <w:pPr>
              <w:rPr>
                <w:color w:val="000000" w:themeColor="text1"/>
                <w:szCs w:val="20"/>
              </w:rPr>
            </w:pPr>
            <w:r w:rsidRPr="0083694D">
              <w:rPr>
                <w:color w:val="000000" w:themeColor="text1"/>
                <w:szCs w:val="20"/>
              </w:rPr>
              <w:t>Er is nogmaals ruimte om vragen te stellen.</w:t>
            </w:r>
          </w:p>
        </w:tc>
      </w:tr>
      <w:tr w:rsidR="00C0742A" w:rsidRPr="0083694D" w:rsidTr="00DE3D0F">
        <w:tc>
          <w:tcPr>
            <w:tcW w:w="1762" w:type="dxa"/>
          </w:tcPr>
          <w:p w:rsidR="00C0742A" w:rsidRPr="0083694D" w:rsidRDefault="00C0742A" w:rsidP="005E6CB6">
            <w:pPr>
              <w:rPr>
                <w:color w:val="000000" w:themeColor="text1"/>
                <w:szCs w:val="20"/>
              </w:rPr>
            </w:pPr>
            <w:r w:rsidRPr="0083694D">
              <w:rPr>
                <w:color w:val="000000" w:themeColor="text1"/>
                <w:szCs w:val="20"/>
              </w:rPr>
              <w:t xml:space="preserve">Informeren </w:t>
            </w:r>
            <w:r w:rsidR="000C71B5">
              <w:rPr>
                <w:color w:val="000000" w:themeColor="text1"/>
                <w:szCs w:val="20"/>
              </w:rPr>
              <w:t xml:space="preserve">over </w:t>
            </w:r>
            <w:r w:rsidRPr="0083694D">
              <w:rPr>
                <w:color w:val="000000" w:themeColor="text1"/>
                <w:szCs w:val="20"/>
              </w:rPr>
              <w:t xml:space="preserve">nieuwe </w:t>
            </w:r>
            <w:r w:rsidR="005E6CB6">
              <w:rPr>
                <w:color w:val="000000" w:themeColor="text1"/>
                <w:szCs w:val="20"/>
              </w:rPr>
              <w:t>ontwikkelingen</w:t>
            </w:r>
          </w:p>
        </w:tc>
        <w:tc>
          <w:tcPr>
            <w:tcW w:w="1268" w:type="dxa"/>
          </w:tcPr>
          <w:p w:rsidR="00C0742A" w:rsidRPr="0083694D" w:rsidRDefault="00C63958" w:rsidP="00EC715A">
            <w:pPr>
              <w:rPr>
                <w:color w:val="000000" w:themeColor="text1"/>
                <w:szCs w:val="20"/>
              </w:rPr>
            </w:pPr>
            <w:r>
              <w:rPr>
                <w:color w:val="000000" w:themeColor="text1"/>
                <w:szCs w:val="20"/>
              </w:rPr>
              <w:t>1</w:t>
            </w:r>
            <w:r w:rsidR="00C0742A" w:rsidRPr="0083694D">
              <w:rPr>
                <w:color w:val="000000" w:themeColor="text1"/>
                <w:szCs w:val="20"/>
              </w:rPr>
              <w:t>5 min</w:t>
            </w:r>
          </w:p>
        </w:tc>
        <w:tc>
          <w:tcPr>
            <w:tcW w:w="6032" w:type="dxa"/>
          </w:tcPr>
          <w:p w:rsidR="00C0742A" w:rsidRPr="0083694D" w:rsidRDefault="000C71B5" w:rsidP="001B4814">
            <w:pPr>
              <w:rPr>
                <w:color w:val="000000" w:themeColor="text1"/>
                <w:szCs w:val="20"/>
              </w:rPr>
            </w:pPr>
            <w:r>
              <w:rPr>
                <w:color w:val="000000" w:themeColor="text1"/>
                <w:szCs w:val="20"/>
              </w:rPr>
              <w:t>Bijeenkomst</w:t>
            </w:r>
            <w:r w:rsidR="00D45D87">
              <w:rPr>
                <w:color w:val="000000" w:themeColor="text1"/>
                <w:szCs w:val="20"/>
              </w:rPr>
              <w:t xml:space="preserve"> wordt afgesloten met het benoemen en benadrukken van de laatste ontwikkelingen bij</w:t>
            </w:r>
            <w:r w:rsidR="002D281D">
              <w:rPr>
                <w:color w:val="000000" w:themeColor="text1"/>
                <w:szCs w:val="20"/>
              </w:rPr>
              <w:t xml:space="preserve"> </w:t>
            </w:r>
            <w:r w:rsidR="001B4814">
              <w:rPr>
                <w:color w:val="000000" w:themeColor="text1"/>
                <w:szCs w:val="20"/>
              </w:rPr>
              <w:t>Stomazorg</w:t>
            </w:r>
            <w:r w:rsidR="00D45D87">
              <w:rPr>
                <w:color w:val="000000" w:themeColor="text1"/>
                <w:szCs w:val="20"/>
              </w:rPr>
              <w:t xml:space="preserve"> (o.a. protocol en materialen).</w:t>
            </w:r>
          </w:p>
        </w:tc>
      </w:tr>
    </w:tbl>
    <w:p w:rsidR="00D36837" w:rsidRDefault="00515F0C" w:rsidP="00076103"/>
    <w:sectPr w:rsidR="00D36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15BEA"/>
    <w:multiLevelType w:val="hybridMultilevel"/>
    <w:tmpl w:val="EC60E5A6"/>
    <w:lvl w:ilvl="0" w:tplc="9C68D0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E7229"/>
    <w:multiLevelType w:val="hybridMultilevel"/>
    <w:tmpl w:val="1212A522"/>
    <w:lvl w:ilvl="0" w:tplc="41805826">
      <w:start w:val="9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F17848"/>
    <w:multiLevelType w:val="hybridMultilevel"/>
    <w:tmpl w:val="4EB86F44"/>
    <w:lvl w:ilvl="0" w:tplc="56648B0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C38BF"/>
    <w:multiLevelType w:val="hybridMultilevel"/>
    <w:tmpl w:val="90D6E292"/>
    <w:lvl w:ilvl="0" w:tplc="5D12F9B0">
      <w:start w:val="9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45239F"/>
    <w:multiLevelType w:val="hybridMultilevel"/>
    <w:tmpl w:val="FC748976"/>
    <w:lvl w:ilvl="0" w:tplc="D9285F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317298"/>
    <w:multiLevelType w:val="hybridMultilevel"/>
    <w:tmpl w:val="DF369C6A"/>
    <w:lvl w:ilvl="0" w:tplc="155CC0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2A"/>
    <w:rsid w:val="00053613"/>
    <w:rsid w:val="00076103"/>
    <w:rsid w:val="000C71B5"/>
    <w:rsid w:val="000F39A4"/>
    <w:rsid w:val="00105188"/>
    <w:rsid w:val="00180CE9"/>
    <w:rsid w:val="001B4814"/>
    <w:rsid w:val="001C2E46"/>
    <w:rsid w:val="002D281D"/>
    <w:rsid w:val="002E3457"/>
    <w:rsid w:val="003C61D7"/>
    <w:rsid w:val="004A7C76"/>
    <w:rsid w:val="004C294E"/>
    <w:rsid w:val="00515F0C"/>
    <w:rsid w:val="00545032"/>
    <w:rsid w:val="0058559B"/>
    <w:rsid w:val="005C2FCD"/>
    <w:rsid w:val="005E6CB6"/>
    <w:rsid w:val="005E7E8A"/>
    <w:rsid w:val="0060020C"/>
    <w:rsid w:val="006202EA"/>
    <w:rsid w:val="00654311"/>
    <w:rsid w:val="006D64C4"/>
    <w:rsid w:val="007112FE"/>
    <w:rsid w:val="00757B26"/>
    <w:rsid w:val="007B2C84"/>
    <w:rsid w:val="007B6242"/>
    <w:rsid w:val="00807A98"/>
    <w:rsid w:val="008131C5"/>
    <w:rsid w:val="00872A70"/>
    <w:rsid w:val="008D787B"/>
    <w:rsid w:val="00912B99"/>
    <w:rsid w:val="009E456F"/>
    <w:rsid w:val="009E6459"/>
    <w:rsid w:val="00A16ADB"/>
    <w:rsid w:val="00A72CB5"/>
    <w:rsid w:val="00A7670C"/>
    <w:rsid w:val="00AA12A7"/>
    <w:rsid w:val="00AB1BE8"/>
    <w:rsid w:val="00AD2D60"/>
    <w:rsid w:val="00B128C4"/>
    <w:rsid w:val="00B77C0C"/>
    <w:rsid w:val="00C0742A"/>
    <w:rsid w:val="00C63958"/>
    <w:rsid w:val="00D22693"/>
    <w:rsid w:val="00D3251B"/>
    <w:rsid w:val="00D45D87"/>
    <w:rsid w:val="00D95FF3"/>
    <w:rsid w:val="00DE3D0F"/>
    <w:rsid w:val="00E0710D"/>
    <w:rsid w:val="00E7679D"/>
    <w:rsid w:val="00E93CCD"/>
    <w:rsid w:val="00EB5B3F"/>
    <w:rsid w:val="00ED3A5F"/>
    <w:rsid w:val="00F417FA"/>
    <w:rsid w:val="00F45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F3E8"/>
  <w15:chartTrackingRefBased/>
  <w15:docId w15:val="{F83798A7-DC62-45B3-A047-892C95CC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742A"/>
    <w:pPr>
      <w:spacing w:after="0" w:line="240" w:lineRule="auto"/>
    </w:pPr>
    <w:rPr>
      <w:rFonts w:ascii="Arial" w:eastAsia="Times New Roman" w:hAnsi="Arial" w:cs="Arial"/>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0742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ED805E27</Template>
  <TotalTime>11</TotalTime>
  <Pages>1</Pages>
  <Words>232</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Overbruggen, P. van (Peter)</dc:creator>
  <cp:keywords/>
  <dc:description/>
  <cp:lastModifiedBy>Sinot, E. (Ellen)</cp:lastModifiedBy>
  <cp:revision>40</cp:revision>
  <dcterms:created xsi:type="dcterms:W3CDTF">2019-09-19T11:48:00Z</dcterms:created>
  <dcterms:modified xsi:type="dcterms:W3CDTF">2020-01-17T11:20:00Z</dcterms:modified>
</cp:coreProperties>
</file>